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A4026" w14:textId="77777777" w:rsidR="00000000" w:rsidRDefault="00871F57">
      <w:pPr>
        <w:spacing w:line="360" w:lineRule="atLeast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Piano lezione</w:t>
      </w:r>
    </w:p>
    <w:p w14:paraId="41BBD60F" w14:textId="77777777" w:rsidR="00000000" w:rsidRDefault="00871F57">
      <w:pPr>
        <w:spacing w:line="360" w:lineRule="atLeast"/>
        <w:jc w:val="both"/>
        <w:rPr>
          <w:rFonts w:ascii="Arial" w:hAnsi="Arial" w:cs="Arial"/>
          <w:b/>
          <w:bCs/>
        </w:rPr>
      </w:pPr>
    </w:p>
    <w:p w14:paraId="5E0FD8A3" w14:textId="77777777" w:rsidR="00000000" w:rsidRDefault="00871F57">
      <w:pPr>
        <w:spacing w:line="360" w:lineRule="atLeast"/>
        <w:jc w:val="both"/>
        <w:rPr>
          <w:rFonts w:ascii="Arial" w:hAnsi="Arial" w:cs="Arial"/>
        </w:rPr>
      </w:pPr>
    </w:p>
    <w:tbl>
      <w:tblPr>
        <w:tblW w:w="979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6660"/>
      </w:tblGrid>
      <w:tr w:rsidR="00000000" w14:paraId="499D50D4" w14:textId="77777777">
        <w:tblPrEx>
          <w:tblCellMar>
            <w:top w:w="0" w:type="dxa"/>
            <w:bottom w:w="0" w:type="dxa"/>
          </w:tblCellMar>
        </w:tblPrEx>
        <w:tc>
          <w:tcPr>
            <w:tcW w:w="3130" w:type="dxa"/>
          </w:tcPr>
          <w:p w14:paraId="20F6C13B" w14:textId="77777777" w:rsidR="00000000" w:rsidRDefault="00871F57">
            <w:pPr>
              <w:spacing w:line="360" w:lineRule="atLeast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Argomento della lezione:</w:t>
            </w:r>
          </w:p>
          <w:p w14:paraId="355FAA02" w14:textId="77777777" w:rsidR="00000000" w:rsidRDefault="00871F57">
            <w:pPr>
              <w:spacing w:line="360" w:lineRule="atLeast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60" w:type="dxa"/>
          </w:tcPr>
          <w:p w14:paraId="3209E3B2" w14:textId="77777777" w:rsidR="00000000" w:rsidRDefault="00871F57">
            <w:pPr>
              <w:spacing w:line="36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 Seconda guerra mondiale e le sue ripercussioni sulla vita quotidiana in Ticino</w:t>
            </w:r>
          </w:p>
          <w:p w14:paraId="4070FCC1" w14:textId="77777777" w:rsidR="00000000" w:rsidRDefault="00871F57">
            <w:pPr>
              <w:pStyle w:val="Intestazione"/>
              <w:tabs>
                <w:tab w:val="clear" w:pos="4819"/>
                <w:tab w:val="clear" w:pos="9638"/>
              </w:tabs>
              <w:spacing w:line="360" w:lineRule="atLeast"/>
              <w:jc w:val="both"/>
              <w:rPr>
                <w:rFonts w:ascii="Arial" w:hAnsi="Arial" w:cs="Arial"/>
                <w:lang w:val="it-CH"/>
              </w:rPr>
            </w:pPr>
          </w:p>
        </w:tc>
      </w:tr>
      <w:tr w:rsidR="00000000" w14:paraId="3AD0C45E" w14:textId="77777777">
        <w:tblPrEx>
          <w:tblCellMar>
            <w:top w:w="0" w:type="dxa"/>
            <w:bottom w:w="0" w:type="dxa"/>
          </w:tblCellMar>
        </w:tblPrEx>
        <w:tc>
          <w:tcPr>
            <w:tcW w:w="3130" w:type="dxa"/>
          </w:tcPr>
          <w:p w14:paraId="3332B141" w14:textId="77777777" w:rsidR="00000000" w:rsidRDefault="00871F57">
            <w:pPr>
              <w:spacing w:line="360" w:lineRule="atLeast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Tempo previsto:</w:t>
            </w:r>
          </w:p>
          <w:p w14:paraId="3AC6D518" w14:textId="77777777" w:rsidR="00000000" w:rsidRDefault="00871F57">
            <w:pPr>
              <w:spacing w:line="360" w:lineRule="atLeast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60" w:type="dxa"/>
          </w:tcPr>
          <w:p w14:paraId="78E9C252" w14:textId="77777777" w:rsidR="00000000" w:rsidRDefault="00871F57">
            <w:pPr>
              <w:spacing w:line="36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ore lezione</w:t>
            </w:r>
          </w:p>
        </w:tc>
      </w:tr>
    </w:tbl>
    <w:p w14:paraId="760A184C" w14:textId="77777777" w:rsidR="00000000" w:rsidRDefault="00871F57">
      <w:pPr>
        <w:spacing w:line="360" w:lineRule="atLeast"/>
        <w:jc w:val="both"/>
        <w:rPr>
          <w:rFonts w:ascii="Arial" w:hAnsi="Arial" w:cs="Arial"/>
        </w:rPr>
      </w:pPr>
    </w:p>
    <w:p w14:paraId="7C5306C1" w14:textId="77777777" w:rsidR="00000000" w:rsidRDefault="00871F57">
      <w:pPr>
        <w:spacing w:line="360" w:lineRule="atLeast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Attività proposta:</w:t>
      </w:r>
    </w:p>
    <w:p w14:paraId="183710BA" w14:textId="77777777" w:rsidR="00000000" w:rsidRDefault="00871F57">
      <w:pPr>
        <w:spacing w:line="360" w:lineRule="atLeast"/>
        <w:jc w:val="both"/>
        <w:rPr>
          <w:rFonts w:ascii="Arial" w:hAnsi="Arial" w:cs="Arial"/>
        </w:rPr>
      </w:pPr>
    </w:p>
    <w:p w14:paraId="138977BB" w14:textId="77777777" w:rsidR="00000000" w:rsidRDefault="00871F57">
      <w:pPr>
        <w:spacing w:line="360" w:lineRule="atLeast"/>
        <w:jc w:val="both"/>
        <w:rPr>
          <w:rFonts w:ascii="Arial" w:hAnsi="Arial" w:cs="Arial"/>
          <w:lang w:val="it-CH"/>
        </w:rPr>
      </w:pPr>
      <w:r>
        <w:rPr>
          <w:rFonts w:ascii="Arial" w:hAnsi="Arial" w:cs="Arial"/>
          <w:lang w:val="it-CH"/>
        </w:rPr>
        <w:t xml:space="preserve">I ragazzi ricevono i fogli con i diversi tipi di fonte dalle quali trarranno </w:t>
      </w:r>
      <w:r>
        <w:rPr>
          <w:rFonts w:ascii="Arial" w:hAnsi="Arial" w:cs="Arial"/>
          <w:lang w:val="it-CH"/>
        </w:rPr>
        <w:t>le informazioni essenziali riguardo la vita quotidiana in Ticino durante gli anni della guerra.</w:t>
      </w:r>
    </w:p>
    <w:p w14:paraId="1BC2F157" w14:textId="77777777" w:rsidR="00000000" w:rsidRDefault="00871F57">
      <w:pPr>
        <w:spacing w:line="360" w:lineRule="atLeast"/>
        <w:jc w:val="both"/>
        <w:rPr>
          <w:rFonts w:ascii="Arial" w:hAnsi="Arial" w:cs="Arial"/>
          <w:lang w:val="it-CH"/>
        </w:rPr>
      </w:pPr>
      <w:r>
        <w:rPr>
          <w:rFonts w:ascii="Arial" w:hAnsi="Arial" w:cs="Arial"/>
          <w:lang w:val="it-CH"/>
        </w:rPr>
        <w:t xml:space="preserve">Si tratta di un percorso “cronologico” che parte dagli avvenimenti per osservarne il riscontro in Ticino (la Mobilitazione, l’entrata in guerra dell’Italia, la </w:t>
      </w:r>
      <w:r>
        <w:rPr>
          <w:rFonts w:ascii="Arial" w:hAnsi="Arial" w:cs="Arial"/>
          <w:lang w:val="it-CH"/>
        </w:rPr>
        <w:t>censura, il piano Wahlen, l’oscuramento, ...).</w:t>
      </w:r>
    </w:p>
    <w:p w14:paraId="20B1571F" w14:textId="77777777" w:rsidR="00000000" w:rsidRDefault="00871F57">
      <w:pPr>
        <w:pStyle w:val="Corpotesto"/>
      </w:pPr>
      <w:r>
        <w:t>La classe si trova a compiere questo percorso attraverso diverse fonti e quasi a “scoprire” da sé quello che il docente vuole far emergere. In un lavoro del genere non si può evitare di partire dalla dimension</w:t>
      </w:r>
      <w:r>
        <w:t>e più ampia della Confederazione, cercando però di far emergere quelle peculiarità del Ticino in quanto terra di frontiera.</w:t>
      </w:r>
    </w:p>
    <w:p w14:paraId="4E6802CC" w14:textId="77777777" w:rsidR="00000000" w:rsidRDefault="00871F57">
      <w:pPr>
        <w:spacing w:line="36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 lavoro proposto permette di attuare diverse strategie didattiche: le fonti possono essere affrontate da tutta la classe assieme, </w:t>
      </w:r>
      <w:r>
        <w:rPr>
          <w:rFonts w:ascii="Arial" w:hAnsi="Arial" w:cs="Arial"/>
        </w:rPr>
        <w:t>dai singoli allievi individualmente oppure dividendo la classe in gruppi più o meno grandi. Naturalmente la scelta di affrontare la lettura delle fonti in comune con tutta la classe permette al docente di arricchire il contenuto di quanto proposto (aneddot</w:t>
      </w:r>
      <w:r>
        <w:rPr>
          <w:rFonts w:ascii="Arial" w:hAnsi="Arial" w:cs="Arial"/>
        </w:rPr>
        <w:t>i o altro).</w:t>
      </w:r>
    </w:p>
    <w:p w14:paraId="07403157" w14:textId="77777777" w:rsidR="00000000" w:rsidRDefault="00871F57">
      <w:pPr>
        <w:spacing w:line="360" w:lineRule="atLeast"/>
        <w:jc w:val="both"/>
        <w:rPr>
          <w:rFonts w:ascii="Arial" w:hAnsi="Arial" w:cs="Arial"/>
          <w:lang w:val="it-CH"/>
        </w:rPr>
      </w:pPr>
      <w:r>
        <w:rPr>
          <w:rFonts w:ascii="Arial" w:hAnsi="Arial" w:cs="Arial"/>
          <w:lang w:val="it-CH"/>
        </w:rPr>
        <w:t xml:space="preserve">Il vantaggio della seguente unità didattica è quello di stimolare nei ragazzi la loro capacità di utilizzo di fonti diverse (immagini, cartine, documenti scritti e documenti orali). Lo svantaggio è che si è dovuto per forza di cose restringere </w:t>
      </w:r>
      <w:r>
        <w:rPr>
          <w:rFonts w:ascii="Arial" w:hAnsi="Arial" w:cs="Arial"/>
          <w:lang w:val="it-CH"/>
        </w:rPr>
        <w:t>il campo e quindi la presentazione rischia di risultare poco approfondita.</w:t>
      </w:r>
    </w:p>
    <w:p w14:paraId="44B1994B" w14:textId="77777777" w:rsidR="00871F57" w:rsidRDefault="00871F57">
      <w:pPr>
        <w:spacing w:line="360" w:lineRule="atLeast"/>
        <w:jc w:val="both"/>
        <w:rPr>
          <w:rFonts w:ascii="Arial" w:hAnsi="Arial" w:cs="Arial"/>
        </w:rPr>
      </w:pPr>
      <w:r>
        <w:rPr>
          <w:rFonts w:ascii="Arial" w:hAnsi="Arial" w:cs="Arial"/>
          <w:lang w:val="it-CH"/>
        </w:rPr>
        <w:t>Alla fine il tutto verrà sintetizzato e inserito nello schema proposto, che permette di visualizzare facilmente tutte le componenti dell’argomento.</w:t>
      </w:r>
    </w:p>
    <w:sectPr w:rsidR="00871F57">
      <w:headerReference w:type="default" r:id="rId7"/>
      <w:footerReference w:type="default" r:id="rId8"/>
      <w:pgSz w:w="11906" w:h="16838"/>
      <w:pgMar w:top="1258" w:right="1134" w:bottom="89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828FE" w14:textId="77777777" w:rsidR="00871F57" w:rsidRDefault="00871F57">
      <w:r>
        <w:separator/>
      </w:r>
    </w:p>
  </w:endnote>
  <w:endnote w:type="continuationSeparator" w:id="0">
    <w:p w14:paraId="7529608C" w14:textId="77777777" w:rsidR="00871F57" w:rsidRDefault="00871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26CFB" w14:textId="77777777" w:rsidR="00000000" w:rsidRDefault="00871F57">
    <w:pPr>
      <w:pStyle w:val="Pidipagina"/>
      <w:jc w:val="right"/>
      <w:rPr>
        <w:rFonts w:ascii="Century Gothic" w:hAnsi="Century Gothic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74BF7" w14:textId="77777777" w:rsidR="00871F57" w:rsidRDefault="00871F57">
      <w:r>
        <w:separator/>
      </w:r>
    </w:p>
  </w:footnote>
  <w:footnote w:type="continuationSeparator" w:id="0">
    <w:p w14:paraId="313C940D" w14:textId="77777777" w:rsidR="00871F57" w:rsidRDefault="00871F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73"/>
      <w:gridCol w:w="4817"/>
    </w:tblGrid>
    <w:tr w:rsidR="00000000" w14:paraId="24B670B3" w14:textId="77777777">
      <w:tblPrEx>
        <w:tblCellMar>
          <w:top w:w="0" w:type="dxa"/>
          <w:bottom w:w="0" w:type="dxa"/>
        </w:tblCellMar>
      </w:tblPrEx>
      <w:tc>
        <w:tcPr>
          <w:tcW w:w="9790" w:type="dxa"/>
          <w:gridSpan w:val="2"/>
        </w:tcPr>
        <w:p w14:paraId="3DBD5D70" w14:textId="77777777" w:rsidR="00000000" w:rsidRDefault="00871F57">
          <w:pPr>
            <w:pStyle w:val="Intestazione"/>
            <w:rPr>
              <w:rFonts w:ascii="Century Gothic" w:hAnsi="Century Gothic"/>
              <w:b/>
              <w:bCs/>
              <w:i/>
              <w:iCs/>
            </w:rPr>
          </w:pPr>
          <w:r>
            <w:rPr>
              <w:rFonts w:ascii="Century Gothic" w:hAnsi="Century Gothic"/>
              <w:b/>
              <w:bCs/>
              <w:i/>
              <w:iCs/>
            </w:rPr>
            <w:t>La vita quotidiana du</w:t>
          </w:r>
          <w:r>
            <w:rPr>
              <w:rFonts w:ascii="Century Gothic" w:hAnsi="Century Gothic"/>
              <w:b/>
              <w:bCs/>
              <w:i/>
              <w:iCs/>
            </w:rPr>
            <w:t>rante la guerra</w:t>
          </w:r>
        </w:p>
      </w:tc>
    </w:tr>
    <w:tr w:rsidR="00000000" w14:paraId="69956B3A" w14:textId="77777777">
      <w:tblPrEx>
        <w:tblCellMar>
          <w:top w:w="0" w:type="dxa"/>
          <w:bottom w:w="0" w:type="dxa"/>
        </w:tblCellMar>
      </w:tblPrEx>
      <w:trPr>
        <w:cantSplit/>
      </w:trPr>
      <w:tc>
        <w:tcPr>
          <w:tcW w:w="4973" w:type="dxa"/>
        </w:tcPr>
        <w:p w14:paraId="060E42CC" w14:textId="77777777" w:rsidR="00000000" w:rsidRDefault="00871F57">
          <w:pPr>
            <w:pStyle w:val="Intestazione"/>
          </w:pPr>
          <w:r>
            <w:rPr>
              <w:rFonts w:ascii="Century Gothic" w:hAnsi="Century Gothic"/>
              <w:sz w:val="20"/>
            </w:rPr>
            <w:t>La Svizzera durante la Seconda guerra mondiale</w:t>
          </w:r>
        </w:p>
      </w:tc>
      <w:tc>
        <w:tcPr>
          <w:tcW w:w="4817" w:type="dxa"/>
        </w:tcPr>
        <w:p w14:paraId="6C252F53" w14:textId="77777777" w:rsidR="00000000" w:rsidRDefault="00871F57">
          <w:pPr>
            <w:pStyle w:val="Intestazione"/>
          </w:pPr>
        </w:p>
      </w:tc>
    </w:tr>
  </w:tbl>
  <w:p w14:paraId="243F7573" w14:textId="77777777" w:rsidR="00000000" w:rsidRDefault="00871F5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14865"/>
    <w:multiLevelType w:val="hybridMultilevel"/>
    <w:tmpl w:val="3ECEE70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A65283"/>
    <w:multiLevelType w:val="hybridMultilevel"/>
    <w:tmpl w:val="DC7AACA4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9C30C7"/>
    <w:multiLevelType w:val="hybridMultilevel"/>
    <w:tmpl w:val="5CFEDA0E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773F7D"/>
    <w:multiLevelType w:val="hybridMultilevel"/>
    <w:tmpl w:val="CB7CD582"/>
    <w:lvl w:ilvl="0" w:tplc="E3502D9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487BCA"/>
    <w:multiLevelType w:val="multilevel"/>
    <w:tmpl w:val="A3DCC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6390C"/>
    <w:multiLevelType w:val="multilevel"/>
    <w:tmpl w:val="A61CE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6" w15:restartNumberingAfterBreak="0">
    <w:nsid w:val="31B518E4"/>
    <w:multiLevelType w:val="hybridMultilevel"/>
    <w:tmpl w:val="39BA0B2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65667F"/>
    <w:multiLevelType w:val="hybridMultilevel"/>
    <w:tmpl w:val="C8A2667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B22793"/>
    <w:multiLevelType w:val="multilevel"/>
    <w:tmpl w:val="C4F20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BD01AE"/>
    <w:multiLevelType w:val="hybridMultilevel"/>
    <w:tmpl w:val="3C9A2D5E"/>
    <w:lvl w:ilvl="0" w:tplc="945C225E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196A3B"/>
    <w:multiLevelType w:val="hybridMultilevel"/>
    <w:tmpl w:val="648018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014432"/>
    <w:multiLevelType w:val="hybridMultilevel"/>
    <w:tmpl w:val="6804FFA6"/>
    <w:lvl w:ilvl="0" w:tplc="0410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4895383E"/>
    <w:multiLevelType w:val="multilevel"/>
    <w:tmpl w:val="B9D6B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BD60C53"/>
    <w:multiLevelType w:val="hybridMultilevel"/>
    <w:tmpl w:val="379A7406"/>
    <w:lvl w:ilvl="0" w:tplc="0410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9AC02116">
      <w:start w:val="1"/>
      <w:numFmt w:val="lowerLetter"/>
      <w:lvlText w:val="%2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4" w15:restartNumberingAfterBreak="0">
    <w:nsid w:val="4CCB59CE"/>
    <w:multiLevelType w:val="multilevel"/>
    <w:tmpl w:val="42008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u w:val="singl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02683A"/>
    <w:multiLevelType w:val="multilevel"/>
    <w:tmpl w:val="B9D6B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8D112ED"/>
    <w:multiLevelType w:val="hybridMultilevel"/>
    <w:tmpl w:val="6AE66D24"/>
    <w:lvl w:ilvl="0" w:tplc="945C225E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mic Sans MS" w:eastAsia="Times New Roman" w:hAnsi="Comic Sans MS" w:cs="Times New Roman" w:hint="default"/>
      </w:r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8D74FA"/>
    <w:multiLevelType w:val="hybridMultilevel"/>
    <w:tmpl w:val="B8B212D8"/>
    <w:lvl w:ilvl="0" w:tplc="945C225E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C415B4"/>
    <w:multiLevelType w:val="hybridMultilevel"/>
    <w:tmpl w:val="84F2CC4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7A5D2B"/>
    <w:multiLevelType w:val="hybridMultilevel"/>
    <w:tmpl w:val="1AC096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03788940">
    <w:abstractNumId w:val="1"/>
  </w:num>
  <w:num w:numId="2" w16cid:durableId="2073379808">
    <w:abstractNumId w:val="9"/>
  </w:num>
  <w:num w:numId="3" w16cid:durableId="957025513">
    <w:abstractNumId w:val="2"/>
  </w:num>
  <w:num w:numId="4" w16cid:durableId="1846551592">
    <w:abstractNumId w:val="19"/>
  </w:num>
  <w:num w:numId="5" w16cid:durableId="1134057778">
    <w:abstractNumId w:val="17"/>
  </w:num>
  <w:num w:numId="6" w16cid:durableId="469249001">
    <w:abstractNumId w:val="16"/>
  </w:num>
  <w:num w:numId="7" w16cid:durableId="1072849124">
    <w:abstractNumId w:val="6"/>
  </w:num>
  <w:num w:numId="8" w16cid:durableId="1393652883">
    <w:abstractNumId w:val="10"/>
  </w:num>
  <w:num w:numId="9" w16cid:durableId="208148022">
    <w:abstractNumId w:val="18"/>
  </w:num>
  <w:num w:numId="10" w16cid:durableId="1503159203">
    <w:abstractNumId w:val="0"/>
  </w:num>
  <w:num w:numId="11" w16cid:durableId="945700964">
    <w:abstractNumId w:val="7"/>
  </w:num>
  <w:num w:numId="12" w16cid:durableId="22276066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78757352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333457518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97321754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866288590">
    <w:abstractNumId w:val="3"/>
  </w:num>
  <w:num w:numId="17" w16cid:durableId="38083409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67296365">
    <w:abstractNumId w:val="13"/>
  </w:num>
  <w:num w:numId="19" w16cid:durableId="2029331563">
    <w:abstractNumId w:val="11"/>
  </w:num>
  <w:num w:numId="20" w16cid:durableId="138235971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AD5"/>
    <w:rsid w:val="00871F57"/>
    <w:rsid w:val="00C5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;"/>
  <w14:docId w14:val="789A47C8"/>
  <w15:chartTrackingRefBased/>
  <w15:docId w15:val="{594EB1B3-CA75-EF49-8919-8E2BF7459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CH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it-IT"/>
    </w:rPr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spacing w:line="360" w:lineRule="atLeast"/>
      <w:outlineLvl w:val="3"/>
    </w:pPr>
    <w:rPr>
      <w:rFonts w:eastAsia="MS Mincho"/>
      <w:b/>
      <w:bCs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b/>
      <w:bCs/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Corpotesto">
    <w:name w:val="Body Text"/>
    <w:basedOn w:val="Normale"/>
    <w:semiHidden/>
    <w:pPr>
      <w:spacing w:line="360" w:lineRule="atLeast"/>
      <w:jc w:val="both"/>
    </w:pPr>
    <w:rPr>
      <w:rFonts w:ascii="Arial" w:hAnsi="Arial" w:cs="Arial"/>
    </w:rPr>
  </w:style>
  <w:style w:type="paragraph" w:styleId="Testonormale">
    <w:name w:val="Plain Text"/>
    <w:basedOn w:val="Normale"/>
    <w:semiHidden/>
    <w:rPr>
      <w:rFonts w:ascii="Courier New" w:hAnsi="Courier New" w:cs="Courier New"/>
      <w:sz w:val="20"/>
      <w:szCs w:val="20"/>
    </w:rPr>
  </w:style>
  <w:style w:type="paragraph" w:styleId="Rientrocorpodeltesto3">
    <w:name w:val="Body Text Indent 3"/>
    <w:basedOn w:val="Normale"/>
    <w:semiHidden/>
    <w:pPr>
      <w:ind w:left="357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Piano di lezione</vt:lpstr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di lezione</dc:title>
  <dc:subject/>
  <dc:creator>Maurizio Binaghi</dc:creator>
  <cp:keywords/>
  <dc:description/>
  <cp:lastModifiedBy>Maurizio Binaghi</cp:lastModifiedBy>
  <cp:revision>2</cp:revision>
  <cp:lastPrinted>2003-04-10T19:54:00Z</cp:lastPrinted>
  <dcterms:created xsi:type="dcterms:W3CDTF">2022-03-22T16:04:00Z</dcterms:created>
  <dcterms:modified xsi:type="dcterms:W3CDTF">2022-03-22T16:04:00Z</dcterms:modified>
</cp:coreProperties>
</file>